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Projektgerüst Erhalt und Weitergabe eines örtlichen Brauchs</w:t>
      </w:r>
    </w:p>
    <w:p>
      <w:r>
        <w:t>Brauchtumsverein · Kulturförderung beantragen: Erhalt und Weitergabe konkret beschreiben</w:t>
      </w:r>
    </w:p>
    <w:p>
      <w:r>
        <w:t>Mitglieder beschreiben den tatsächlichen Bedarf. Vorstand und Projektverantwortliche prüfen Originalbedingungen, Zuständigkeiten und offene Punkte. Diese eigene Mappe ist kein Antragsformular und keine Förderzusage.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5669"/>
      </w:tblGrid>
      <w:tr>
        <w:trPr>
          <w:cantSplit/>
          <w:trHeight w:val="340"/>
          <w:tblHeader/>
        </w:trPr>
        <w:tc>
          <w:tcPr>
            <w:tcW w:type="dxa" w:w="3969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Projektangabe</w:t>
            </w:r>
          </w:p>
        </w:tc>
        <w:tc>
          <w:tcPr>
            <w:tcW w:type="dxa" w:w="5669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Eintrag oder Aktenverweis</w:t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Brauch / Fertigkeit, lokale Variante und Projektverantwortung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Dokumentierter Bedarf, Quellenlage und offene Fragen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Zielgruppe und konkret erlernbare Kenntnisse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Weitergabeaktivitäten, Termine und fachkundige Mitwirkende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Regionale Reichweite und Zugang zur Teilnahme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Material, Räume, Budget und gesicherte Finanzierung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Förderweg, Berechtigung, Frist und erforderliche Originalformulare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Ergebnisform, Rechte, Nachweise und spätere Nutzung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Originalbedingungen festhalten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35"/>
        <w:gridCol w:w="3402"/>
        <w:gridCol w:w="3402"/>
      </w:tblGrid>
      <w:tr>
        <w:trPr>
          <w:cantSplit/>
          <w:trHeight w:val="329"/>
          <w:tblHeader/>
        </w:trPr>
        <w:tc>
          <w:tcPr>
            <w:tcW w:type="dxa" w:w="2835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3402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Originalregel und Fundstelle</w:t>
            </w:r>
          </w:p>
        </w:tc>
        <w:tc>
          <w:tcPr>
            <w:tcW w:type="dxa" w:w="3402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Befund oder offene Frage</w:t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Fördergeber Programm Fassung Abruf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Antragsteller Region Verbandsbezug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Vorhaben Kosten und Ausschlüsse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Antragsfrist und zulässiger Beginn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Eigenmittel Finanzierung Auszahlung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Nachweis Änderungsweg und Frist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r>
        <w:rPr>
          <w:sz w:val="16"/>
        </w:rPr>
        <w:t>Fassung und Abschnitt nennen. Eine abgelaufene Frist bleibt abgelaufen. Bei unklaren oder widersprüchlichen Vorgaben zuständige Förderstelle und Klärungstermin vermerken. Keine automatische Startfreigabe durch Antragstellung.</w:t>
      </w:r>
    </w:p>
    <w:p>
      <w:pPr>
        <w:pStyle w:val="Title"/>
        <w:pageBreakBefore/>
      </w:pPr>
      <w:r>
        <w:t>Kosten und Finanzierung vorbereiten</w:t>
      </w:r>
    </w:p>
    <w:p>
      <w:r>
        <w:t>Brauchtumsverein · Projektkennung ____________________ · Planstand ____________________</w:t>
      </w:r>
    </w:p>
    <w:p>
      <w:r>
        <w:t>Alle Beträge in EUR. Brutto oder netto nach konkreter Regel und tatsächlicher Vorsteuerberechtigung klären. Die Word Vorlage rechnet nicht automatisch. Die Kategorien sind Planungsfragen und keine bestätigten förderfähigen Kosten.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1417"/>
        <w:gridCol w:w="2041"/>
        <w:gridCol w:w="2778"/>
      </w:tblGrid>
      <w:tr>
        <w:trPr>
          <w:cantSplit/>
          <w:trHeight w:val="454"/>
          <w:tblHeader/>
        </w:trPr>
        <w:tc>
          <w:tcPr>
            <w:tcW w:type="dxa" w:w="3402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Kostenposition</w:t>
            </w:r>
          </w:p>
        </w:tc>
        <w:tc>
          <w:tcPr>
            <w:tcW w:type="dxa" w:w="141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Geplant EUR</w:t>
            </w:r>
          </w:p>
        </w:tc>
        <w:tc>
          <w:tcPr>
            <w:tcW w:type="dxa" w:w="204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Davon als förderfähig geprüft EUR</w:t>
            </w:r>
          </w:p>
        </w:tc>
        <w:tc>
          <w:tcPr>
            <w:tcW w:type="dxa" w:w="277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Angebot und Regelverweis</w:t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Material für Vermittlungsangebot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Anleitung oder Fachleistung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Dokumentation und Weitergabe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Organisation des konkreten Vorhabens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Gesamtsumme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Finanzierungsquellen unterscheiden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1417"/>
        <w:gridCol w:w="2835"/>
        <w:gridCol w:w="2268"/>
      </w:tblGrid>
      <w:tr>
        <w:trPr>
          <w:cantSplit/>
          <w:trHeight w:val="397"/>
          <w:tblHeader/>
        </w:trPr>
        <w:tc>
          <w:tcPr>
            <w:tcW w:type="dxa" w:w="311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Quelle</w:t>
            </w:r>
          </w:p>
        </w:tc>
        <w:tc>
          <w:tcPr>
            <w:tcW w:type="dxa" w:w="141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Geplant EUR</w:t>
            </w:r>
          </w:p>
        </w:tc>
        <w:tc>
          <w:tcPr>
            <w:tcW w:type="dxa" w:w="2835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Status und Beleg</w:t>
            </w:r>
          </w:p>
        </w:tc>
        <w:tc>
          <w:tcPr>
            <w:tcW w:type="dxa" w:w="226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Erwarteter Eingang</w:t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Eigene Geldmittel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Beantragte Förderung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Weitere öffentliche Förderung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Private Drittmittel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Summe geplanter Finanzierung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Abgleich und Vorfinanzierung</w:t>
      </w:r>
    </w:p>
    <w:p>
      <w:r>
        <w:t>Gesamtkosten minus geplante Finanzierung = ungeklärte Deckung: ______________ EUR. Beantragt ist nicht bewilligt; eine rechnerisch ausgeglichene Planung belegt keine gesicherte Finanzierung.</w:t>
      </w:r>
    </w:p>
    <w:p>
      <w:r>
        <w:t>Auszahlung und Vorfinanzierung klären mit: __________________________________</w:t>
      </w:r>
    </w:p>
    <w:p>
      <w:r>
        <w:t>Folgekosten und tatsächlicher Kostenträger: __________________________________</w:t>
      </w:r>
    </w:p>
    <w:p>
      <w:pPr>
        <w:pStyle w:val="Heading2"/>
      </w:pPr>
      <w:r>
        <w:t>Antragsakte und Zuständigkeit</w:t>
      </w:r>
    </w:p>
    <w:p>
      <w:r>
        <w:t>Projektbeschreibung, Kostenplan, Angebote, Beschluss und verlangte Berechtigungsnachweise mit Datum ablegen. Anzahl und Form von Angeboten richten sich nach den tatsächlichen Vorgaben. Andere Förderungen offenlegen und zulässige Kombination prüfen.</w:t>
      </w:r>
    </w:p>
    <w:p>
      <w:r>
        <w:t>Einreichung durch ____________________ Frist ____________________</w:t>
      </w:r>
    </w:p>
    <w:p>
      <w:r>
        <w:rPr>
          <w:sz w:val="16"/>
        </w:rPr>
        <w:t>Keine Zusage einer Förderquote. Sachleistungen und Eigenarbeit nur nach der konkreten Regel ansetzen. Erforderliche Zustimmung zum Beginn oder zur Änderung gesondert nachweisen.</w:t>
      </w:r>
    </w:p>
    <w:p>
      <w:pPr>
        <w:pStyle w:val="Title"/>
        <w:pageBreakBefore/>
      </w:pPr>
      <w:r>
        <w:t>Durchführung und Nachweise führen</w:t>
      </w:r>
    </w:p>
    <w:p>
      <w:r>
        <w:t>Brauchtumsverein · Weitergabejournal mit Quellen- und Belegverweisen</w:t>
      </w:r>
    </w:p>
    <w:p>
      <w:r>
        <w:t>Das Journal dokumentiert den Projektverlauf. Quellen, Bildrechte und Ausgaben müssen jeweils prüfbar bleiben. Förderspezifische namentliche Teilnehmerlisten werden separat und geschützt geführt, falls sie tatsächlich verlangt werden.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rHeight w:val="397"/>
          <w:tblHeader/>
        </w:trPr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Datum / Aktivität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Fertigkeit / Lerngelegenheit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Quelle / Unsicherheit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Ergebnis / Rückmeldung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Kostenbeleg / Ablage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Rechte / offene Aufgabe</w:t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Belegindex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47"/>
        <w:gridCol w:w="3118"/>
        <w:gridCol w:w="1361"/>
        <w:gridCol w:w="1417"/>
        <w:gridCol w:w="2494"/>
      </w:tblGrid>
      <w:tr>
        <w:trPr>
          <w:cantSplit/>
          <w:trHeight w:val="351"/>
          <w:tblHeader/>
        </w:trPr>
        <w:tc>
          <w:tcPr>
            <w:tcW w:type="dxa" w:w="124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Beleg ID</w:t>
            </w:r>
          </w:p>
        </w:tc>
        <w:tc>
          <w:tcPr>
            <w:tcW w:type="dxa" w:w="311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Kosten oder Tätigkeit</w:t>
            </w:r>
          </w:p>
        </w:tc>
        <w:tc>
          <w:tcPr>
            <w:tcW w:type="dxa" w:w="136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Betrag EUR</w:t>
            </w:r>
          </w:p>
        </w:tc>
        <w:tc>
          <w:tcPr>
            <w:tcW w:type="dxa" w:w="141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Zahlung am</w:t>
            </w:r>
          </w:p>
        </w:tc>
        <w:tc>
          <w:tcPr>
            <w:tcW w:type="dxa" w:w="2494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Aktenverweis</w:t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Fassung oder Abweichung prüfen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2268"/>
        <w:gridCol w:w="2551"/>
        <w:gridCol w:w="2551"/>
      </w:tblGrid>
      <w:tr>
        <w:trPr>
          <w:cantSplit/>
          <w:trHeight w:val="408"/>
          <w:tblHeader/>
        </w:trPr>
        <w:tc>
          <w:tcPr>
            <w:tcW w:type="dxa" w:w="226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Altes Original und Stand</w:t>
            </w:r>
          </w:p>
        </w:tc>
        <w:tc>
          <w:tcPr>
            <w:tcW w:type="dxa" w:w="226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Neues Original und Stand</w:t>
            </w:r>
          </w:p>
        </w:tc>
        <w:tc>
          <w:tcPr>
            <w:tcW w:type="dxa" w:w="255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Abweichende Stelle</w:t>
            </w:r>
          </w:p>
        </w:tc>
        <w:tc>
          <w:tcPr>
            <w:tcW w:type="dxa" w:w="255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Klärung oder Zustimmung</w:t>
            </w:r>
          </w:p>
        </w:tc>
      </w:tr>
      <w:tr>
        <w:trPr>
          <w:cantSplit/>
          <w:trHeight w:val="408"/>
        </w:trPr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r>
        <w:t>Ohne zwei tatsächliche Originalfassungen keine Regeländerung behaupten. Bei nur einer Quelle bleibt der Vergleich offen. Projektänderung mit Vorgabe und gegebenenfalls notwendiger vorheriger Zustimmung verbinden.</w:t>
      </w:r>
    </w:p>
    <w:p>
      <w:r>
        <w:t>Sachbericht durch ____________________ Nachweisfrist ____________________</w:t>
      </w:r>
    </w:p>
    <w:p>
      <w:r>
        <w:t>Mögliche Restmittel und Rückfrage ____________________ Termin ______________</w:t>
      </w:r>
    </w:p>
    <w:p>
      <w:r>
        <w:t>Aufbewahrung nach tatsächlicher Vorgabe geprüft durch _______________________</w:t>
      </w:r>
    </w:p>
    <w:p>
      <w:r>
        <w:rPr>
          <w:sz w:val="16"/>
        </w:rPr>
        <w:t>Nachweise, Originalbelege und tatsächliche Tätigkeit müssen zusammenpassen. Fotos oder Rückmeldungen nur zulässig und erforderlichenfalls geschützt verarbeiten. Keine allgemeinen Vergabe oder Aufbewahrungsfristen aus dieser Mappe ableiten.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BRA-020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rachtenverband-bayern.de/service/staatsf%C3%B6rderu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